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8"/>
          <w:szCs w:val="28"/>
        </w:rPr>
      </w:pPr>
      <w:r>
        <w:rPr>
          <w:rFonts w:cs="Arial" w:ascii="Arial" w:hAnsi="Arial"/>
          <w:b/>
          <w:sz w:val="28"/>
          <w:szCs w:val="28"/>
        </w:rPr>
        <w:t>Klauzula informacyjna o przetwarzaniu danych osobowych</w:t>
      </w:r>
    </w:p>
    <w:p>
      <w:pPr>
        <w:pStyle w:val="Normal"/>
        <w:jc w:val="both"/>
        <w:rPr>
          <w:rFonts w:ascii="Arial" w:hAnsi="Arial" w:cs="Arial"/>
          <w:sz w:val="21"/>
          <w:szCs w:val="21"/>
        </w:rPr>
      </w:pPr>
      <w:r>
        <w:rPr>
          <w:rFonts w:cs="Arial" w:ascii="Arial" w:hAnsi="Arial"/>
          <w:sz w:val="21"/>
          <w:szCs w:val="21"/>
        </w:rPr>
        <w:t>Na podstawie art. 13 ust. 1 i 2 oraz art. 14 ust. 1 Rozporządzenia Parlamentu Europejskiego i Rady (UE) 2016/678 z dnia 27 kwietnia 2016 r. w sprawie ochrony osób fizycznych w związku z przetwarzaniem danych osobowych i w sprawie swobodnego przepływu tych danych oraz uchylenia dyrektywy 95/46WE (ogólne rozporządzenie o ochronie danych osobowych) – zwanego dalej Rozporządzeniem, informujemy, iż:</w:t>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Administratorem Pani/Pana danych osobowych jest Zespół Szkół Stenotypii i Języków Obcych w Warszawie, ul. Ogrodowa 16, 00-896 Warszawa.</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Inspektorem</w:t>
      </w:r>
      <w:bookmarkStart w:id="0" w:name="_GoBack"/>
      <w:bookmarkEnd w:id="0"/>
      <w:r>
        <w:rPr>
          <w:rFonts w:cs="Arial" w:ascii="Arial" w:hAnsi="Arial"/>
          <w:sz w:val="21"/>
          <w:szCs w:val="21"/>
        </w:rPr>
        <w:t xml:space="preserve"> ochrony danych osobowych w Zespole Szkół Stenotypii i Języków Obcych w Warszawie jest Pan Paweł Kaczmarek – </w:t>
      </w:r>
      <w:hyperlink r:id="rId2">
        <w:r>
          <w:rPr>
            <w:rStyle w:val="Czeinternetowe"/>
            <w:rFonts w:cs="Arial" w:ascii="Arial" w:hAnsi="Arial"/>
            <w:sz w:val="21"/>
            <w:szCs w:val="21"/>
          </w:rPr>
          <w:t>iod</w:t>
        </w:r>
      </w:hyperlink>
      <w:r>
        <w:rPr>
          <w:rStyle w:val="Czeinternetowe"/>
          <w:rFonts w:cs="Arial" w:ascii="Arial" w:hAnsi="Arial"/>
          <w:sz w:val="21"/>
          <w:szCs w:val="21"/>
        </w:rPr>
        <w:t>.</w:t>
      </w:r>
      <w:hyperlink r:id="rId3">
        <w:r>
          <w:rPr>
            <w:rStyle w:val="Czeinternetowe"/>
            <w:rFonts w:cs="Arial" w:ascii="Arial" w:hAnsi="Arial"/>
            <w:sz w:val="21"/>
            <w:szCs w:val="21"/>
          </w:rPr>
          <w:t>dbfowol</w:t>
        </w:r>
        <w:r>
          <w:rPr>
            <w:rStyle w:val="Czeinternetowe"/>
            <w:rFonts w:cs="Arial" w:ascii="Arial" w:hAnsi="Arial"/>
            <w:sz w:val="21"/>
            <w:szCs w:val="21"/>
          </w:rPr>
          <w:t>@eduwarszawa.</w:t>
        </w:r>
        <w:r>
          <w:rPr>
            <w:rStyle w:val="Czeinternetowe"/>
            <w:rFonts w:cs="Arial" w:ascii="Arial" w:hAnsi="Arial"/>
            <w:sz w:val="21"/>
            <w:szCs w:val="21"/>
          </w:rPr>
          <w:t>pl</w:t>
        </w:r>
      </w:hyperlink>
      <w:r>
        <w:rPr>
          <w:rFonts w:cs="Arial" w:ascii="Arial" w:hAnsi="Arial"/>
          <w:sz w:val="21"/>
          <w:szCs w:val="21"/>
        </w:rPr>
        <w:t xml:space="preserve">. </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Administrator danych osobowych reprezentowany przez Dyrektora, przetwarza Pani/Pana dane osobowe na podstawie:</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Obowiązujących przepisów prawa (art. 6 ust. 1 lit c Rozporządzenia);</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Udzielonej przez Panią/Pana zgody (art. 6 ust. 1 lit a Rozporządzenia);</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Prawnie uzasadnionych interesów administratora (art. .6 ust. 1 lit. f Rozporządzenia);</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Wykonania zadań realizowanych w interesie publicznym (art. 6 ust. 1 lit e Rozporządzenia);</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Wypełniania obowiązków i wykonywania szczególnych praw przez administratora lub osobę, której dane dotyczą, w dziedzinie prawa pracy, zabezpieczenia społecznego i ochrony socjalnej (art. 9 ust. 2 lit. b Rozporządzenia);</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Celów profilaktyki zdrowotnej lub medycyny pracy, do oceny zdolności pracownika do pracy, diagnozy medycznej, zapewnienia opieki zdrowotnej lub zabezpieczenia społecznego, leczenia lub zarządzania systemami i usługami opieki zdrowotnej lub zabezpieczenia społecznego (art. 9 ust. 2 lit. h Rozporządzenia).</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Pani/Pana dane osobowe będą przetwarzane w celach:</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realizacji ustawowych i statutowych zadań Zespołu Szkół Stenotypii i Języków Obcych w Warszawie, w tym Szkoły w której Pan/Pani pobiera naukę w tym m.in. organizacji zajęć i publikacji wyników nauczania, prowadzenia dokumentacji szkolnej, przyznawania nagród i wyróżnień, prowadzenia rekrutacji, organizacji wycieczek szkolnych, spełniania potrzeb medycznych, ubezpieczania uczniów i in.);</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wypełniania obowiązków prawnych ciążących na Dyrektorze Zespołu Szkół Stenotypii i Języków Obcych w Warszawie w szczególności w zakresie zapewnienia bezpieczeństwa na terenie Szkoły;</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konieczności udzielania informacji publicznej;</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informowania o działalności Zespołu Szkół Stenotypii i Języków Obcych w Warszawie w tym o działalności każdej ze Szkół wchodzących w skład Zespołu;</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promocji i reklamy Zespołu Szkół Stenotypii i Języków Obcych w Warszawie w tym promocji i reklamy każdej ze Szkół wchodzących w skład Zespołu m.in. poprzez broszury, plakaty, druki reklamowe, zdjęcia, stronę internetową Szkoły oraz wpisy dotyczące Szkoły serwisach internetowych.</w:t>
      </w:r>
    </w:p>
    <w:p>
      <w:pPr>
        <w:pStyle w:val="ListParagraph"/>
        <w:numPr>
          <w:ilvl w:val="0"/>
          <w:numId w:val="0"/>
        </w:numPr>
        <w:tabs>
          <w:tab w:val="clear" w:pos="708"/>
          <w:tab w:val="left" w:pos="426" w:leader="none"/>
        </w:tabs>
        <w:ind w:left="1440"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W związku z przetwarzaniem danych osobowych w celach, o których mowa w pkt. 4 odbiorcą Pani/Pana danych osobowych będą:</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Mazowiecki Kurator Oświaty, Biuro Edukacji m.st. Warszawy, Wydział Oświaty i Wychowania dla Dzielnicy Wola m.st. Warszawy, Dzielnicowe Biuro Finansów Oświaty – Wola m.st. Warszawy, w tym pracownicy i współpracownicy tych podmiotów;</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Podmioty współpracujące z Zespołem Szkół Stenotypii i Języków Obcych, w tym świadczące usługi wsparcia informatycznego, usługi ubezpieczeniowe oraz usługi medyczne;</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Inne podmioty, które na podstawie umów podpisanych z m.st. Warszawa przetwarzają dane osobowe, dla których administratorem jest Zespół Szkół Stenotypii i Języków Obcych w Warszawie;</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Organy administracji rządowej oraz samorządowej i podmioty wykonujące zadania publiczne lub działające na zlecenie organów władzy publicznej w zakresie i w celach, które wynikają z przepisów powszechnie obowiązującego prawa;</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Podmioty upoważnione na podstawie ostatecznych decyzji administracyjnych, prawomocnych orzeczeń sądowych lub tytułów wykonawczych;</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Inne podmioty upoważnione na podstawie przepisów ogólnie obowiązujących;</w:t>
      </w:r>
    </w:p>
    <w:p>
      <w:pPr>
        <w:pStyle w:val="ListParagraph"/>
        <w:numPr>
          <w:ilvl w:val="0"/>
          <w:numId w:val="4"/>
        </w:numPr>
        <w:tabs>
          <w:tab w:val="clear" w:pos="708"/>
          <w:tab w:val="left" w:pos="709" w:leader="none"/>
        </w:tabs>
        <w:spacing w:before="0" w:after="0"/>
        <w:ind w:left="709" w:hanging="283"/>
        <w:contextualSpacing/>
        <w:jc w:val="both"/>
        <w:rPr>
          <w:rFonts w:ascii="Arial" w:hAnsi="Arial" w:cs="Arial"/>
          <w:sz w:val="21"/>
          <w:szCs w:val="21"/>
        </w:rPr>
      </w:pPr>
      <w:r>
        <w:rPr>
          <w:rFonts w:cs="Arial" w:ascii="Arial" w:hAnsi="Arial"/>
          <w:sz w:val="21"/>
          <w:szCs w:val="21"/>
        </w:rPr>
        <w:t>Podmioty, którym Pani/Pana dane zostały przekazane na podstawie Pani/Pana wniosku lub zgody.</w:t>
      </w:r>
    </w:p>
    <w:p>
      <w:pPr>
        <w:pStyle w:val="Normal"/>
        <w:tabs>
          <w:tab w:val="clear" w:pos="708"/>
          <w:tab w:val="left" w:pos="709" w:leader="none"/>
        </w:tabs>
        <w:spacing w:before="0" w:after="0"/>
        <w:ind w:left="426" w:hanging="0"/>
        <w:jc w:val="both"/>
        <w:rPr>
          <w:rFonts w:ascii="Arial" w:hAnsi="Arial" w:cs="Arial"/>
          <w:sz w:val="21"/>
          <w:szCs w:val="21"/>
        </w:rPr>
      </w:pPr>
      <w:r>
        <w:rPr>
          <w:rFonts w:cs="Arial" w:ascii="Arial" w:hAnsi="Arial"/>
          <w:sz w:val="21"/>
          <w:szCs w:val="21"/>
        </w:rPr>
      </w:r>
    </w:p>
    <w:p>
      <w:pPr>
        <w:pStyle w:val="Normal"/>
        <w:tabs>
          <w:tab w:val="clear" w:pos="708"/>
          <w:tab w:val="left" w:pos="709" w:leader="none"/>
        </w:tabs>
        <w:spacing w:before="0" w:after="0"/>
        <w:ind w:left="426" w:hanging="0"/>
        <w:jc w:val="both"/>
        <w:rPr>
          <w:rFonts w:ascii="Arial" w:hAnsi="Arial" w:cs="Arial"/>
          <w:sz w:val="21"/>
          <w:szCs w:val="21"/>
        </w:rPr>
      </w:pPr>
      <w:r>
        <w:rPr>
          <w:rFonts w:cs="Arial" w:ascii="Arial" w:hAnsi="Arial"/>
          <w:sz w:val="21"/>
          <w:szCs w:val="21"/>
        </w:rPr>
        <w:t>Podmioty powyższe będą miały dostęp do Pani/Pana danych osobowych jedynie w zakresie niezbędnym do realizacji Pani/Pana praw i obowiązków, a także praw i obowiązków tych podmiotów.</w:t>
      </w:r>
    </w:p>
    <w:p>
      <w:pPr>
        <w:pStyle w:val="ListParagraph"/>
        <w:tabs>
          <w:tab w:val="clear" w:pos="708"/>
          <w:tab w:val="left" w:pos="426" w:leader="none"/>
        </w:tabs>
        <w:spacing w:before="0" w:after="0"/>
        <w:ind w:left="426" w:hanging="0"/>
        <w:contextualSpacing/>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spacing w:before="0" w:after="0"/>
        <w:ind w:left="426" w:hanging="426"/>
        <w:contextualSpacing/>
        <w:jc w:val="both"/>
        <w:rPr>
          <w:rFonts w:ascii="Arial" w:hAnsi="Arial" w:cs="Arial"/>
          <w:sz w:val="21"/>
          <w:szCs w:val="21"/>
        </w:rPr>
      </w:pPr>
      <w:r>
        <w:rPr>
          <w:rFonts w:cs="Arial" w:ascii="Arial" w:hAnsi="Arial"/>
          <w:sz w:val="21"/>
          <w:szCs w:val="21"/>
        </w:rPr>
        <w:t>Pani/Pana dane osobowe będą przechowywane przez okres nauki szkolnej to jest do czasu zakończenia nauki w Zespole Szkół Stenotypii i Języków Obcych w Warszawie, a po jego zakończeniu zgodnie z obowiązującymi przepisami prawa lub tak długo, jak wymaga tego uzasadniony interes Administratora. Dane osobowe przechowywane na podstawie udzielonej przez Panią/Pana zgody będą przechowywane przez okres wskazany w zgodzie lub do czasu wycofania udzielonej zgody.</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W związku z przetwarzaniem Pani/Pana danych osobowych przysługuje Pani/Panu prawo dostępu do treści swoich danych, do ich sprostowania, usunięcia, ograniczenia ich przetwarzania i przenoszenia, a także prawo do wniesienia sprzeciwu, oraz inne uprawnienia w tym zakresie wynikające z obowiązujących przepisów prawa.</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W przypadku, gdy przetwarzanie danych osobowych odbywa się na podstawie art. 6 ust. 1 lit. a Rozporządzenia, czyli zgody na przetwarzanie danych osobowych, przysługuje Pani/Panu prawo do cofnięcia tej zgody w dowolnym momencie, bez wpływu na zgodność przetwarzania, którego dokonano na podstawie zgody przed jej cofnięciem, z zobowiązującym prawem.</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 xml:space="preserve">W zakresie innym niż wskazany w punkcie 8 podanie przez Panią/Pana danych osobowych jest wymogiem ustawowym wynikającym m.in. z </w:t>
      </w:r>
      <w:r>
        <w:rPr>
          <w:rFonts w:eastAsia="Calibri" w:cs="Arial" w:ascii="Arial" w:hAnsi="Arial"/>
          <w:sz w:val="21"/>
          <w:szCs w:val="21"/>
        </w:rPr>
        <w:t>ustawy z dn. 7 września 1991 r.  o systemie oświaty (tj. Dz. U. z 20</w:t>
      </w:r>
      <w:r>
        <w:rPr>
          <w:rFonts w:eastAsia="Calibri" w:cs="Arial" w:ascii="Arial" w:hAnsi="Arial" w:eastAsiaTheme="minorHAnsi"/>
          <w:color w:val="auto"/>
          <w:kern w:val="0"/>
          <w:sz w:val="21"/>
          <w:szCs w:val="21"/>
          <w:lang w:val="pl-PL" w:eastAsia="en-US" w:bidi="ar-SA"/>
        </w:rPr>
        <w:t>22</w:t>
      </w:r>
      <w:r>
        <w:rPr>
          <w:rFonts w:eastAsia="Calibri" w:cs="Arial" w:ascii="Arial" w:hAnsi="Arial"/>
          <w:sz w:val="21"/>
          <w:szCs w:val="21"/>
        </w:rPr>
        <w:t xml:space="preserve"> r. poz. 2</w:t>
      </w:r>
      <w:r>
        <w:rPr>
          <w:rFonts w:eastAsia="Calibri" w:cs="Arial" w:ascii="Arial" w:hAnsi="Arial" w:eastAsiaTheme="minorHAnsi"/>
          <w:color w:val="auto"/>
          <w:kern w:val="0"/>
          <w:sz w:val="21"/>
          <w:szCs w:val="21"/>
          <w:lang w:val="pl-PL" w:eastAsia="en-US" w:bidi="ar-SA"/>
        </w:rPr>
        <w:t>230</w:t>
      </w:r>
      <w:r>
        <w:rPr>
          <w:rFonts w:eastAsia="Calibri" w:cs="Arial" w:ascii="Arial" w:hAnsi="Arial"/>
          <w:sz w:val="21"/>
          <w:szCs w:val="21"/>
        </w:rPr>
        <w:t xml:space="preserve"> ze zm.), ustawy z dn. 14 grudnia 2016 r. Prawo oświatowe (Dz. U. z 20</w:t>
      </w:r>
      <w:r>
        <w:rPr>
          <w:rFonts w:eastAsia="Calibri" w:cs="Arial" w:ascii="Arial" w:hAnsi="Arial" w:eastAsiaTheme="minorHAnsi"/>
          <w:color w:val="auto"/>
          <w:kern w:val="0"/>
          <w:sz w:val="21"/>
          <w:szCs w:val="21"/>
          <w:lang w:val="pl-PL" w:eastAsia="en-US" w:bidi="ar-SA"/>
        </w:rPr>
        <w:t>23</w:t>
      </w:r>
      <w:r>
        <w:rPr>
          <w:rFonts w:eastAsia="Calibri" w:cs="Arial" w:ascii="Arial" w:hAnsi="Arial"/>
          <w:sz w:val="21"/>
          <w:szCs w:val="21"/>
        </w:rPr>
        <w:t xml:space="preserve"> r. poz. </w:t>
      </w:r>
      <w:r>
        <w:rPr>
          <w:rFonts w:eastAsia="Calibri" w:cs="Arial" w:ascii="Arial" w:hAnsi="Arial" w:eastAsiaTheme="minorHAnsi"/>
          <w:color w:val="auto"/>
          <w:kern w:val="0"/>
          <w:sz w:val="21"/>
          <w:szCs w:val="21"/>
          <w:lang w:val="pl-PL" w:eastAsia="en-US" w:bidi="ar-SA"/>
        </w:rPr>
        <w:t>900</w:t>
      </w:r>
      <w:r>
        <w:rPr>
          <w:rFonts w:eastAsia="Calibri" w:cs="Arial" w:ascii="Arial" w:hAnsi="Arial"/>
          <w:sz w:val="21"/>
          <w:szCs w:val="21"/>
        </w:rPr>
        <w:t xml:space="preserve"> ze zm.) oraz ustawy z dn. 14 grudnia 2016 r. przepisy wprowadzające ustawę – Prawo oświatowe (Dz. U. z  2017 r. poz. 60 ze zm.) oraz </w:t>
      </w:r>
      <w:r>
        <w:rPr>
          <w:rFonts w:cs="Arial" w:ascii="Arial" w:hAnsi="Arial"/>
          <w:sz w:val="21"/>
          <w:szCs w:val="21"/>
        </w:rPr>
        <w:t>z</w:t>
      </w:r>
      <w:r>
        <w:rPr>
          <w:rFonts w:eastAsia="Calibri" w:cs="Arial" w:ascii="Arial" w:hAnsi="Arial"/>
          <w:sz w:val="21"/>
          <w:szCs w:val="21"/>
        </w:rPr>
        <w:t xml:space="preserve"> rozporządzeń wykonawczych wydanych do ww. ustaw, a w szczególności </w:t>
      </w:r>
      <w:r>
        <w:rPr>
          <w:rFonts w:cs="Arial" w:ascii="Arial" w:hAnsi="Arial"/>
          <w:sz w:val="21"/>
          <w:szCs w:val="21"/>
        </w:rPr>
        <w:t xml:space="preserve">z </w:t>
      </w:r>
      <w:r>
        <w:rPr>
          <w:rFonts w:eastAsia="Calibri" w:cs="Arial" w:ascii="Arial" w:hAnsi="Arial"/>
          <w:sz w:val="21"/>
          <w:szCs w:val="21"/>
        </w:rPr>
        <w:t>art. 149-150, art. 158</w:t>
      </w:r>
      <w:r>
        <w:rPr>
          <w:rFonts w:cs="Arial" w:ascii="Arial" w:hAnsi="Arial"/>
          <w:sz w:val="21"/>
          <w:szCs w:val="21"/>
        </w:rPr>
        <w:t xml:space="preserve"> i</w:t>
      </w:r>
      <w:r>
        <w:rPr>
          <w:rFonts w:eastAsia="Calibri" w:cs="Arial" w:ascii="Arial" w:hAnsi="Arial"/>
          <w:sz w:val="21"/>
          <w:szCs w:val="21"/>
        </w:rPr>
        <w:t xml:space="preserve"> art. 160 ustawy z dn. 14 grudnia 2016 r. Prawo oświatowe (Dz. U. z 20</w:t>
      </w:r>
      <w:r>
        <w:rPr>
          <w:rFonts w:eastAsia="Calibri" w:cs="Arial" w:ascii="Arial" w:hAnsi="Arial" w:eastAsiaTheme="minorHAnsi"/>
          <w:color w:val="auto"/>
          <w:kern w:val="0"/>
          <w:sz w:val="21"/>
          <w:szCs w:val="21"/>
          <w:lang w:val="pl-PL" w:eastAsia="en-US" w:bidi="ar-SA"/>
        </w:rPr>
        <w:t>23</w:t>
      </w:r>
      <w:r>
        <w:rPr>
          <w:rFonts w:eastAsia="Calibri" w:cs="Arial" w:ascii="Arial" w:hAnsi="Arial"/>
          <w:sz w:val="21"/>
          <w:szCs w:val="21"/>
        </w:rPr>
        <w:t xml:space="preserve"> r. poz. </w:t>
      </w:r>
      <w:r>
        <w:rPr>
          <w:rFonts w:eastAsia="Calibri" w:cs="Arial" w:ascii="Arial" w:hAnsi="Arial" w:eastAsiaTheme="minorHAnsi"/>
          <w:color w:val="auto"/>
          <w:kern w:val="0"/>
          <w:sz w:val="21"/>
          <w:szCs w:val="21"/>
          <w:lang w:val="pl-PL" w:eastAsia="en-US" w:bidi="ar-SA"/>
        </w:rPr>
        <w:t xml:space="preserve">900 </w:t>
      </w:r>
      <w:r>
        <w:rPr>
          <w:rFonts w:eastAsia="Calibri" w:cs="Arial" w:ascii="Arial" w:hAnsi="Arial"/>
          <w:sz w:val="21"/>
          <w:szCs w:val="21"/>
        </w:rPr>
        <w:t>ze zm.)</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Monitoring szkolny prowadzony jest przez Zespół Szkół Stenotypii i Języków Obcych w Warszawie w celu wykonania ustawowych zadań w zakresie zapewnienia bezpiecznych i higienicznych warunków pracy w budynku Szkoły i w jego otoczeniu oraz ochrony osób i mienia zgodnie  z art. 6 ust. 1 lit. f Rozporządzenia. Zarejestrowany zapis monitoringu jest przechowywany przez okres uzależniony od technicznych parametrów urządzenia rejestrującego, nie dłużej niż przez rok od zarejestrowania. Zapis jest udostępniany wyłącznie na wniosek organów do tego uprawnionych. Administratorem danych osobowych zapisanych przez monitoring jest Zespół Szkół Stenotypii i Języków Obcych w Warszawie. Funkcjonowanie monitoringu reguluje regulamin korzystania z monitoringu wizyjnego w Zespole Szkół Stenotypii i Języków Obcych w Warszawie.</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W przypadku powzięcia informacji o niezgodnym z prawem przetwarzaniu danych osobowych, przysługuje Pani/Panu prawo wniesienia skargi do organu nadzorczego właściwego w sprawach ochrony danych osobowych.</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Pani/Pana dane osobowe będą przetwarzane w sposób zautomatyzowany w systemach informatycznych i nie będą profilowane.</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Pani/Pana dane osobowe nie będą przekazywane do państwa trzeciego ani do organizacji międzynarodowej.</w:t>
      </w:r>
    </w:p>
    <w:p>
      <w:pPr>
        <w:pStyle w:val="ListParagraph"/>
        <w:rPr>
          <w:rFonts w:ascii="Arial" w:hAnsi="Arial" w:cs="Arial"/>
          <w:sz w:val="21"/>
          <w:szCs w:val="21"/>
        </w:rPr>
      </w:pPr>
      <w:r>
        <w:rPr>
          <w:rFonts w:cs="Arial" w:ascii="Arial" w:hAnsi="Arial"/>
          <w:sz w:val="21"/>
          <w:szCs w:val="21"/>
        </w:rPr>
      </w:r>
    </w:p>
    <w:p>
      <w:pPr>
        <w:pStyle w:val="Normal"/>
        <w:tabs>
          <w:tab w:val="clear" w:pos="708"/>
          <w:tab w:val="left" w:pos="426" w:leader="none"/>
        </w:tabs>
        <w:jc w:val="both"/>
        <w:rPr>
          <w:rFonts w:ascii="Arial" w:hAnsi="Arial" w:cs="Arial"/>
          <w:sz w:val="21"/>
          <w:szCs w:val="21"/>
        </w:rPr>
      </w:pPr>
      <w:r>
        <w:rPr>
          <w:rFonts w:cs="Arial" w:ascii="Arial" w:hAnsi="Arial"/>
          <w:sz w:val="21"/>
          <w:szCs w:val="21"/>
        </w:rPr>
      </w:r>
    </w:p>
    <w:p>
      <w:pPr>
        <w:pStyle w:val="Normal"/>
        <w:jc w:val="both"/>
        <w:rPr>
          <w:rFonts w:ascii="Arial" w:hAnsi="Arial" w:cs="Arial"/>
          <w:sz w:val="21"/>
          <w:szCs w:val="21"/>
        </w:rPr>
      </w:pPr>
      <w:r>
        <w:rPr>
          <w:rFonts w:cs="Arial" w:ascii="Arial" w:hAnsi="Arial"/>
          <w:sz w:val="21"/>
          <w:szCs w:val="21"/>
        </w:rPr>
        <w:tab/>
        <w:tab/>
        <w:tab/>
        <w:tab/>
        <w:tab/>
        <w:tab/>
        <w:tab/>
      </w:r>
    </w:p>
    <w:p>
      <w:pPr>
        <w:pStyle w:val="Normal"/>
        <w:jc w:val="both"/>
        <w:rPr>
          <w:rFonts w:ascii="Arial" w:hAnsi="Arial" w:cs="Arial"/>
          <w:sz w:val="21"/>
          <w:szCs w:val="21"/>
        </w:rPr>
      </w:pPr>
      <w:r>
        <w:rPr>
          <w:rFonts w:cs="Arial" w:ascii="Arial" w:hAnsi="Arial"/>
          <w:sz w:val="21"/>
          <w:szCs w:val="21"/>
        </w:rPr>
      </w:r>
    </w:p>
    <w:p>
      <w:pPr>
        <w:pStyle w:val="Normal"/>
        <w:spacing w:before="0" w:after="200"/>
        <w:jc w:val="both"/>
        <w:rPr>
          <w:rFonts w:ascii="Arial" w:hAnsi="Arial" w:cs="Arial"/>
          <w:sz w:val="21"/>
          <w:szCs w:val="21"/>
        </w:rPr>
      </w:pPr>
      <w:r>
        <w:rPr>
          <w:rFonts w:cs="Arial" w:ascii="Arial" w:hAnsi="Arial"/>
          <w:sz w:val="21"/>
          <w:szCs w:val="21"/>
        </w:rPr>
        <w:tab/>
        <w:t xml:space="preserve">Warszawa, </w:t>
      </w:r>
      <w:r>
        <w:rPr>
          <w:rFonts w:eastAsia="Calibri" w:cs="Arial" w:ascii="Arial" w:hAnsi="Arial" w:eastAsiaTheme="minorHAnsi"/>
          <w:color w:val="auto"/>
          <w:kern w:val="0"/>
          <w:sz w:val="21"/>
          <w:szCs w:val="21"/>
          <w:lang w:val="pl-PL" w:eastAsia="en-US" w:bidi="ar-SA"/>
        </w:rPr>
        <w:t>01.02.2024</w:t>
      </w:r>
      <w:r>
        <w:rPr>
          <w:rFonts w:cs="Arial" w:ascii="Arial" w:hAnsi="Arial"/>
          <w:sz w:val="21"/>
          <w:szCs w:val="21"/>
        </w:rPr>
        <w:t xml:space="preserve"> r.</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b2fbe"/>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4355ed"/>
    <w:rPr>
      <w:color w:val="0000FF" w:themeColor="hyperlink"/>
      <w:u w:val="single"/>
    </w:rPr>
  </w:style>
  <w:style w:type="character" w:styleId="UnresolvedMention" w:customStyle="1">
    <w:name w:val="Unresolved Mention"/>
    <w:basedOn w:val="DefaultParagraphFont"/>
    <w:uiPriority w:val="99"/>
    <w:semiHidden/>
    <w:unhideWhenUsed/>
    <w:qFormat/>
    <w:rsid w:val="004355ed"/>
    <w:rPr>
      <w:color w:val="605E5C"/>
      <w:shd w:fill="E1DFDD" w:val="clear"/>
    </w:rPr>
  </w:style>
  <w:style w:type="paragraph" w:styleId="Nagwek">
    <w:name w:val="Nagłówek"/>
    <w:basedOn w:val="Normal"/>
    <w:next w:val="Tretekstu"/>
    <w:qFormat/>
    <w:pPr>
      <w:keepNext w:val="true"/>
      <w:spacing w:before="240" w:after="120"/>
    </w:pPr>
    <w:rPr>
      <w:rFonts w:ascii="Liberation Sans" w:hAnsi="Liberation Sans" w:eastAsia="Noto Sans CJK SC" w:cs="Lohit Devanagari"/>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 w:type="paragraph" w:styleId="ListParagraph">
    <w:name w:val="List Paragraph"/>
    <w:basedOn w:val="Normal"/>
    <w:uiPriority w:val="34"/>
    <w:qFormat/>
    <w:rsid w:val="00383d28"/>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o@dbfo-wola.waw.pl" TargetMode="External"/><Relationship Id="rId3" Type="http://schemas.openxmlformats.org/officeDocument/2006/relationships/hyperlink" Target="mailto:iodo@dbfo-wola.waw.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47FB4-E166-4C8E-8C35-235346CD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Application>LibreOffice/6.4.7.2$Linux_X86_64 LibreOffice_project/40$Build-2</Application>
  <Pages>3</Pages>
  <Words>1017</Words>
  <Characters>6249</Characters>
  <CharactersWithSpaces>7216</CharactersWithSpaces>
  <Paragraphs>36</Paragraphs>
  <Company>Acer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2018-05-23T11:01:00Z</dcterms:created>
  <dc:creator>Valued Acer Customer</dc:creator>
  <dc:description/>
  <dc:language>pl-PL</dc:language>
  <cp:lastModifiedBy/>
  <dcterms:modified xsi:type="dcterms:W3CDTF">2024-02-05T14:42:19Z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Acer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